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L’APPROCCIO TRANSCULTURALE ALLA PERSONA –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0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(barrare la propria situazione):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      </w:t>
        <w:tab/>
        <w:t xml:space="preserve">€   1.000,00</w:t>
        <w:tab/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br w:type="textWrapping"/>
        <w:tab/>
        <w:tab/>
        <w:t xml:space="preserve">€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00,00       per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chi è iscritto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Giovani Psicologi Lombardia GPL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€      900,00       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per chi si iscrive a gruppi di tre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pi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ù operatori / per chi ha già frequentato corsi 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erogati dal GRT.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di  € 300  prima rata unitamente all’invio della scheda d’iscrizione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compilata</w:t>
      </w:r>
    </w:p>
    <w:p w:rsidR="00000000" w:rsidDel="00000000" w:rsidP="00000000" w:rsidRDefault="00000000" w:rsidRPr="00000000" w14:paraId="00000026">
      <w:pPr>
        <w:tabs>
          <w:tab w:val="left" w:pos="846.0000000000001"/>
        </w:tabs>
        <w:spacing w:after="0" w:line="300" w:lineRule="auto"/>
        <w:ind w:left="0" w:right="-717" w:firstLine="4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Seconda rata di € 350 entro 10 dicembre 2021</w:t>
      </w:r>
    </w:p>
    <w:p w:rsidR="00000000" w:rsidDel="00000000" w:rsidP="00000000" w:rsidRDefault="00000000" w:rsidRPr="00000000" w14:paraId="00000027">
      <w:pPr>
        <w:tabs>
          <w:tab w:val="left" w:pos="846.0000000000001"/>
        </w:tabs>
        <w:spacing w:after="0" w:line="300" w:lineRule="auto"/>
        <w:ind w:left="0" w:right="-717" w:firstLine="42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      Saldo entro il 10 febbraio 2022</w:t>
      </w:r>
    </w:p>
    <w:p w:rsidR="00000000" w:rsidDel="00000000" w:rsidP="00000000" w:rsidRDefault="00000000" w:rsidRPr="00000000" w14:paraId="00000028">
      <w:pPr>
        <w:pageBreakBefore w:val="0"/>
        <w:tabs>
          <w:tab w:val="left" w:pos="846.0000000000001"/>
        </w:tabs>
        <w:spacing w:after="0" w:line="260" w:lineRule="auto"/>
        <w:ind w:left="0" w:firstLine="4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a mezzo  bonifico bancario  presso   UBI Banca, Milano, c.so Italia 22 </w:t>
        <w:br w:type="textWrapping"/>
        <w:t xml:space="preserve">              IBAN IT17B0311101646000000034318 -  Causale: corso transculturale</w:t>
      </w:r>
    </w:p>
    <w:p w:rsidR="00000000" w:rsidDel="00000000" w:rsidP="00000000" w:rsidRDefault="00000000" w:rsidRPr="00000000" w14:paraId="00000029">
      <w:pPr>
        <w:pageBreakBefore w:val="0"/>
        <w:tabs>
          <w:tab w:val="left" w:pos="846.0000000000001"/>
        </w:tabs>
        <w:spacing w:after="0" w:line="260" w:lineRule="auto"/>
        <w:ind w:left="0" w:firstLine="4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141.00000000000009"/>
        </w:tabs>
        <w:spacing w:after="0" w:line="260" w:lineRule="auto"/>
        <w:ind w:left="0" w:right="-291.2598425196836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30 settembre 2021  fino ad esaurimento posti. </w:t>
        <w:br w:type="textWrapping"/>
        <w:t xml:space="preserve">               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2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Possibilità di frequenza on line parziale o totale per chi ne facesse richiesta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-38098</wp:posOffset>
          </wp:positionH>
          <wp:positionV relativeFrom="paragraph">
            <wp:posOffset>-69213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2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96548C" w:rsidRPr="00E02249" w14:paraId="382BE0A3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9858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lang w:eastAsia="it-IT" w:val="it-IT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testo">
    <w:name w:val="Body Text"/>
    <w:basedOn w:val="Normale"/>
    <w:link w:val="Corpo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szii4+k9eOZW9V9o+FlcMx2xQ==">AMUW2mVbu+fWlYNG/pF8J83R19ATHjgJ8EN1Srsu0oMkcjQ8B0GrZNr+T7fl3g/xIZRCitN1bE/lld1jlBa86AXwl7FZyCiv/+KKO5/c5GyWc9t89VM/VQ5GtygNOO9L1fDXUm1cMQpD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